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5" w:rsidRDefault="00044095" w:rsidP="00044095">
      <w:pPr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TEKNİK ŞARTNAME</w:t>
      </w:r>
    </w:p>
    <w:p w:rsidR="00044095" w:rsidRDefault="00044095" w:rsidP="00044095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Proje No: </w:t>
      </w:r>
      <w:r w:rsidRPr="00044095">
        <w:rPr>
          <w:rFonts w:ascii="Times New Roman" w:hAnsi="Times New Roman" w:cs="Times New Roman"/>
          <w:sz w:val="24"/>
          <w:szCs w:val="24"/>
          <w:lang w:eastAsia="tr-TR"/>
        </w:rPr>
        <w:t>FF210621B07</w:t>
      </w:r>
    </w:p>
    <w:p w:rsidR="00044095" w:rsidRDefault="00044095" w:rsidP="0004409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4409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Proje Adı: </w:t>
      </w:r>
      <w:r w:rsidRPr="00044095">
        <w:rPr>
          <w:rFonts w:ascii="Times New Roman" w:hAnsi="Times New Roman" w:cs="Times New Roman"/>
          <w:sz w:val="24"/>
          <w:szCs w:val="24"/>
          <w:lang w:eastAsia="tr-TR"/>
        </w:rPr>
        <w:t>Poli (allilizotiyosiyanat-ko-hidroksietilmetakrilat-ko-vinilimidazol)'ün Ağır Metal Adsorpsiyon Kapasitesinin ve Antibakteriyel Özelliklerinin Araştırılması; Sentezi ve Karakterizasyonu.</w:t>
      </w:r>
    </w:p>
    <w:p w:rsidR="00044095" w:rsidRDefault="00044095" w:rsidP="00044095">
      <w:pPr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44095">
        <w:rPr>
          <w:rFonts w:ascii="Times New Roman" w:hAnsi="Times New Roman" w:cs="Times New Roman"/>
          <w:b/>
          <w:sz w:val="24"/>
          <w:szCs w:val="24"/>
          <w:lang w:eastAsia="tr-TR"/>
        </w:rPr>
        <w:t>NMR</w:t>
      </w:r>
    </w:p>
    <w:p w:rsidR="00044095" w:rsidRPr="00044095" w:rsidRDefault="00044095" w:rsidP="000440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En az 600 MHz mıknatıs gücü olan cihaz olmalıdır. </w:t>
      </w:r>
      <w:r w:rsidRPr="00044095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1</w:t>
      </w:r>
      <w:r>
        <w:rPr>
          <w:rFonts w:ascii="Times New Roman" w:hAnsi="Times New Roman" w:cs="Times New Roman"/>
          <w:sz w:val="24"/>
          <w:szCs w:val="24"/>
          <w:lang w:eastAsia="tr-TR"/>
        </w:rPr>
        <w:t>H-NMR analizi gerçekleştirilecek olup elde edilen piklerin belirgin ve yorumlanabilir olması gerekmektedir. Cihazda çalışan uzman en az 3 yıllık tecrübeye sahip olup, gerektiği takdirde ücretsiz teknik-bilgi destek sağlamalıdır.</w:t>
      </w:r>
    </w:p>
    <w:p w:rsidR="00044095" w:rsidRDefault="00044095" w:rsidP="00044095">
      <w:pPr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044095">
        <w:rPr>
          <w:rFonts w:ascii="Times New Roman" w:hAnsi="Times New Roman" w:cs="Times New Roman"/>
          <w:b/>
          <w:sz w:val="24"/>
          <w:szCs w:val="24"/>
          <w:lang w:eastAsia="tr-TR"/>
        </w:rPr>
        <w:t>TG/DSC</w:t>
      </w:r>
    </w:p>
    <w:p w:rsidR="00044095" w:rsidRDefault="000D1ED1" w:rsidP="000440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TG (Termogravimetri) analiz 0-1000 </w:t>
      </w:r>
      <w:r w:rsidRPr="000D1ED1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C arasında, ısıtma hızı maksimum 10 </w:t>
      </w:r>
      <w:r w:rsidRPr="000D1ED1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>C/</w:t>
      </w:r>
      <w:proofErr w:type="spellStart"/>
      <w:r w:rsidRPr="000D1ED1">
        <w:rPr>
          <w:rFonts w:ascii="Times New Roman" w:hAnsi="Times New Roman" w:cs="Times New Roman"/>
          <w:sz w:val="24"/>
          <w:szCs w:val="24"/>
          <w:lang w:eastAsia="tr-TR"/>
        </w:rPr>
        <w:t>dk</w:t>
      </w:r>
      <w:proofErr w:type="spellEnd"/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 olacak şeklinde gerçekleştirilmelidir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. Kullanılan cihazların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kalibrasyonları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güncel olmalıdır. Termogramlar kaliteli görüntü olacak şekilde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vb. formatlarda ve ayrıca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text formatında </w:t>
      </w:r>
      <w:r>
        <w:rPr>
          <w:rFonts w:ascii="Times New Roman" w:hAnsi="Times New Roman" w:cs="Times New Roman"/>
          <w:sz w:val="24"/>
          <w:szCs w:val="24"/>
          <w:lang w:eastAsia="tr-TR"/>
        </w:rPr>
        <w:t>(5</w:t>
      </w:r>
      <w:r w:rsidRPr="000D1ED1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% kütle kaybı) verilmelidir.</w:t>
      </w:r>
      <w:r w:rsidR="002E51B8">
        <w:rPr>
          <w:rFonts w:ascii="Times New Roman" w:hAnsi="Times New Roman" w:cs="Times New Roman"/>
          <w:sz w:val="24"/>
          <w:szCs w:val="24"/>
          <w:lang w:eastAsia="tr-TR"/>
        </w:rPr>
        <w:t xml:space="preserve"> Ayrınca sonuçların diferansiyeli alınarak DTG verileri de sonuçlara eklenmelidir.</w:t>
      </w:r>
    </w:p>
    <w:p w:rsidR="00282848" w:rsidRDefault="000D1ED1" w:rsidP="000440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ED1">
        <w:rPr>
          <w:rFonts w:ascii="Times New Roman" w:hAnsi="Times New Roman" w:cs="Times New Roman"/>
          <w:sz w:val="24"/>
          <w:szCs w:val="24"/>
          <w:lang w:eastAsia="tr-TR"/>
        </w:rPr>
        <w:t>DSC (Diferansiyel Taramalı Kalorimetri) cihazı kalibresi düzgün, soğutma gerçekleştirebilen (ters taramalı-kristallenme noktası) bir cihaz olmalıdır. Analiz, ı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sıtma hızı maksimum 10 </w:t>
      </w:r>
      <w:r w:rsidRPr="000D1ED1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>C/</w:t>
      </w:r>
      <w:proofErr w:type="spellStart"/>
      <w:r w:rsidRPr="000D1ED1">
        <w:rPr>
          <w:rFonts w:ascii="Times New Roman" w:hAnsi="Times New Roman" w:cs="Times New Roman"/>
          <w:sz w:val="24"/>
          <w:szCs w:val="24"/>
          <w:lang w:eastAsia="tr-TR"/>
        </w:rPr>
        <w:t>dk</w:t>
      </w:r>
      <w:proofErr w:type="spellEnd"/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 olacak şekilde 0-650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D1ED1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>C arasında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 çift yönlü 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>gerçekleştirilmelidir.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Sonuçlar, e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rime, </w:t>
      </w:r>
      <w:r>
        <w:rPr>
          <w:rFonts w:ascii="Times New Roman" w:hAnsi="Times New Roman" w:cs="Times New Roman"/>
          <w:sz w:val="24"/>
          <w:szCs w:val="24"/>
          <w:lang w:eastAsia="tr-TR"/>
        </w:rPr>
        <w:t>kristallenme noktaları</w:t>
      </w:r>
      <w:r w:rsidRPr="000D1ED1">
        <w:rPr>
          <w:rFonts w:ascii="Times New Roman" w:hAnsi="Times New Roman" w:cs="Times New Roman"/>
          <w:sz w:val="24"/>
          <w:szCs w:val="24"/>
          <w:lang w:eastAsia="tr-TR"/>
        </w:rPr>
        <w:t xml:space="preserve"> cihaz uzmanı tarafından şekil üstünde belirlenmiş şekilde </w:t>
      </w:r>
      <w:r w:rsidR="002E51B8">
        <w:rPr>
          <w:rFonts w:ascii="Times New Roman" w:hAnsi="Times New Roman" w:cs="Times New Roman"/>
          <w:sz w:val="24"/>
          <w:szCs w:val="24"/>
          <w:lang w:eastAsia="tr-TR"/>
        </w:rPr>
        <w:t>ve text formatında verilmelidir.</w:t>
      </w:r>
    </w:p>
    <w:p w:rsidR="002E51B8" w:rsidRDefault="002E51B8" w:rsidP="002E5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B8">
        <w:rPr>
          <w:rFonts w:ascii="Times New Roman" w:hAnsi="Times New Roman" w:cs="Times New Roman"/>
          <w:b/>
          <w:sz w:val="24"/>
          <w:szCs w:val="24"/>
        </w:rPr>
        <w:t>SEM</w:t>
      </w:r>
    </w:p>
    <w:p w:rsidR="002E51B8" w:rsidRDefault="002E51B8" w:rsidP="002E51B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1B8">
        <w:rPr>
          <w:rFonts w:ascii="Times New Roman" w:hAnsi="Times New Roman" w:cs="Times New Roman"/>
          <w:sz w:val="24"/>
          <w:szCs w:val="24"/>
        </w:rPr>
        <w:t>Yüksek görüntü kaliteli</w:t>
      </w:r>
      <w:r>
        <w:rPr>
          <w:rFonts w:ascii="Times New Roman" w:hAnsi="Times New Roman" w:cs="Times New Roman"/>
          <w:sz w:val="24"/>
          <w:szCs w:val="24"/>
        </w:rPr>
        <w:t xml:space="preserve"> minimum x5-x300.000 büyütme aralığı olan morfolojik ve topolojik analiz yapabilen, bir örnekte minimum 10 farklı bölgeden görüntüleme olacak analiz gerçekleştirilmelidir.</w:t>
      </w:r>
    </w:p>
    <w:p w:rsidR="002E51B8" w:rsidRDefault="002E51B8" w:rsidP="002E5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B8">
        <w:rPr>
          <w:rFonts w:ascii="Times New Roman" w:hAnsi="Times New Roman" w:cs="Times New Roman"/>
          <w:b/>
          <w:sz w:val="24"/>
          <w:szCs w:val="24"/>
        </w:rPr>
        <w:t>ICP-MS</w:t>
      </w:r>
    </w:p>
    <w:p w:rsidR="00510898" w:rsidRDefault="001A5F00" w:rsidP="005108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F00">
        <w:rPr>
          <w:rFonts w:ascii="Times New Roman" w:hAnsi="Times New Roman" w:cs="Times New Roman"/>
          <w:sz w:val="24"/>
          <w:szCs w:val="24"/>
        </w:rPr>
        <w:t>Numuneler polimer (katı) şeklinde olacağı için bozundurma</w:t>
      </w:r>
      <w:r>
        <w:rPr>
          <w:rFonts w:ascii="Times New Roman" w:hAnsi="Times New Roman" w:cs="Times New Roman"/>
          <w:sz w:val="24"/>
          <w:szCs w:val="24"/>
        </w:rPr>
        <w:t>, örnek hazırlama,</w:t>
      </w:r>
      <w:r w:rsidRPr="001A5F00">
        <w:rPr>
          <w:rFonts w:ascii="Times New Roman" w:hAnsi="Times New Roman" w:cs="Times New Roman"/>
          <w:sz w:val="24"/>
          <w:szCs w:val="24"/>
        </w:rPr>
        <w:t xml:space="preserve"> işlemi</w:t>
      </w:r>
      <w:r>
        <w:rPr>
          <w:rFonts w:ascii="Times New Roman" w:hAnsi="Times New Roman" w:cs="Times New Roman"/>
          <w:sz w:val="24"/>
          <w:szCs w:val="24"/>
        </w:rPr>
        <w:t xml:space="preserve"> analize dâhil edilerek fiyat verilmelidir. Fiyatlandırmadan sonra ekstra talep edilmemelidir. İlk numune için </w:t>
      </w:r>
      <w:r w:rsidRPr="001A5F0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metal olacak şekilde tam tarama gerçekleştirilecek, buradan gelecek sonuçlara göre, en fazla tutulan ağır metallerden </w:t>
      </w:r>
      <w:r w:rsidRPr="001A5F0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tanesi için toplamda 18 örnek olacak şekilde bir analiz ücreti çıkarılmalıdır.</w:t>
      </w:r>
      <w:r w:rsidR="00BE2449">
        <w:rPr>
          <w:rFonts w:ascii="Times New Roman" w:hAnsi="Times New Roman" w:cs="Times New Roman"/>
          <w:sz w:val="24"/>
          <w:szCs w:val="24"/>
        </w:rPr>
        <w:t xml:space="preserve"> Sonuçlar anlaşılabilir şekilde tablo halinde verilmelidir.</w:t>
      </w:r>
    </w:p>
    <w:p w:rsidR="001A5F00" w:rsidRDefault="001A5F00" w:rsidP="001A5F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18 örnek olması; ph (2;6 ve 10), sorbent miktarı (20 mg ve 40 mg) olacak şekilde iki farklı parametrede analiz yapılmasından ötürüdür. Fiyat teklifi verilirken gerekirse bu durum dikkate alınmalıdır.</w:t>
      </w:r>
      <w:bookmarkStart w:id="0" w:name="_GoBack"/>
      <w:bookmarkEnd w:id="0"/>
    </w:p>
    <w:p w:rsidR="00CE64F4" w:rsidRDefault="00CE64F4" w:rsidP="001A5F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449" w:rsidRDefault="00BE2449" w:rsidP="00CE6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F4">
        <w:rPr>
          <w:rFonts w:ascii="Times New Roman" w:hAnsi="Times New Roman" w:cs="Times New Roman"/>
          <w:b/>
          <w:sz w:val="24"/>
          <w:szCs w:val="24"/>
        </w:rPr>
        <w:lastRenderedPageBreak/>
        <w:t>MİKROBİYOLOJİK ANALİZ</w:t>
      </w:r>
    </w:p>
    <w:p w:rsidR="00CE64F4" w:rsidRDefault="00CE64F4" w:rsidP="00CE64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F4">
        <w:rPr>
          <w:rFonts w:ascii="Times New Roman" w:hAnsi="Times New Roman" w:cs="Times New Roman"/>
          <w:sz w:val="24"/>
          <w:szCs w:val="24"/>
        </w:rPr>
        <w:t>Bir tane gram pozitif, bir tane gram negatif olacak şekilde (E.coli, S.aureus)</w:t>
      </w:r>
      <w:r>
        <w:rPr>
          <w:rFonts w:ascii="Times New Roman" w:hAnsi="Times New Roman" w:cs="Times New Roman"/>
          <w:sz w:val="24"/>
          <w:szCs w:val="24"/>
        </w:rPr>
        <w:t xml:space="preserve"> antibakteriyel test istenmektedir. Disk difüzyon vb. bir metotla ekim şeklinde gerçekleştirilmelidir. Örnek katı (polimer) olmasından ötürü bu analize uygun bir test yöntemi olmalıdır. Örneklerden herhangi birinin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 oluşması durumunda o örnek için MIC analizi istenecektir. Bu analiz için ekstra ücret talep edilmemelidir. Mikrobiyolojik test detayları, kaliteli olacak şekilde disk fotoğrafları,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çapları ve uzman görüşü analiz sonunda teslim edilmelidir.</w:t>
      </w:r>
    </w:p>
    <w:p w:rsidR="00306B16" w:rsidRDefault="00306B16" w:rsidP="00306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B16">
        <w:rPr>
          <w:rFonts w:ascii="Times New Roman" w:hAnsi="Times New Roman" w:cs="Times New Roman"/>
          <w:b/>
          <w:sz w:val="24"/>
          <w:szCs w:val="24"/>
        </w:rPr>
        <w:t>XPS</w:t>
      </w:r>
    </w:p>
    <w:p w:rsidR="00682BD7" w:rsidRPr="00682BD7" w:rsidRDefault="00682BD7" w:rsidP="00682BD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D7">
        <w:rPr>
          <w:rFonts w:ascii="Times New Roman" w:hAnsi="Times New Roman" w:cs="Times New Roman"/>
          <w:sz w:val="24"/>
          <w:szCs w:val="24"/>
        </w:rPr>
        <w:t xml:space="preserve">Katı (polimer) </w:t>
      </w:r>
      <w:proofErr w:type="spellStart"/>
      <w:r w:rsidRPr="00682BD7">
        <w:rPr>
          <w:rFonts w:ascii="Times New Roman" w:hAnsi="Times New Roman" w:cs="Times New Roman"/>
          <w:sz w:val="24"/>
          <w:szCs w:val="24"/>
        </w:rPr>
        <w:t>numunude</w:t>
      </w:r>
      <w:proofErr w:type="spellEnd"/>
      <w:r w:rsidRPr="00682BD7">
        <w:rPr>
          <w:rFonts w:ascii="Times New Roman" w:hAnsi="Times New Roman" w:cs="Times New Roman"/>
          <w:sz w:val="24"/>
          <w:szCs w:val="24"/>
        </w:rPr>
        <w:t xml:space="preserve"> bakılan bölgede N, S, O, C metallerinin yüzdesel oranları tespit edilmelidir. Sonuçlar grafiklere aktarabilinecek şekilde </w:t>
      </w:r>
      <w:r>
        <w:rPr>
          <w:rFonts w:ascii="Times New Roman" w:hAnsi="Times New Roman" w:cs="Times New Roman"/>
          <w:sz w:val="24"/>
          <w:szCs w:val="24"/>
        </w:rPr>
        <w:t xml:space="preserve">ve anlaşılır olmalıdır. </w:t>
      </w:r>
    </w:p>
    <w:sectPr w:rsidR="00682BD7" w:rsidRPr="0068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D8D"/>
    <w:multiLevelType w:val="hybridMultilevel"/>
    <w:tmpl w:val="675EE94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2B9"/>
    <w:multiLevelType w:val="hybridMultilevel"/>
    <w:tmpl w:val="19D457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5"/>
    <w:rsid w:val="00044095"/>
    <w:rsid w:val="000D1ED1"/>
    <w:rsid w:val="001A5F00"/>
    <w:rsid w:val="001A6AE8"/>
    <w:rsid w:val="00282848"/>
    <w:rsid w:val="002E51B8"/>
    <w:rsid w:val="00306B16"/>
    <w:rsid w:val="00510898"/>
    <w:rsid w:val="00583B94"/>
    <w:rsid w:val="00682BD7"/>
    <w:rsid w:val="00BE2449"/>
    <w:rsid w:val="00C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4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4409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04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4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4409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04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2021-10-13T09:10:00Z</dcterms:created>
  <dcterms:modified xsi:type="dcterms:W3CDTF">2021-10-14T09:48:00Z</dcterms:modified>
</cp:coreProperties>
</file>